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9F" w:rsidRPr="007C67AB" w:rsidRDefault="0054489F" w:rsidP="0054489F">
      <w:pPr>
        <w:autoSpaceDE w:val="0"/>
        <w:autoSpaceDN w:val="0"/>
        <w:adjustRightInd w:val="0"/>
        <w:spacing w:before="120" w:after="120" w:line="240" w:lineRule="auto"/>
        <w:jc w:val="center"/>
        <w:rPr>
          <w:rFonts w:ascii="Arial" w:hAnsi="Arial" w:cs="Arial"/>
          <w:b/>
          <w:bCs/>
          <w:sz w:val="36"/>
          <w:szCs w:val="36"/>
          <w:highlight w:val="yellow"/>
        </w:rPr>
      </w:pPr>
      <w:r w:rsidRPr="007C67AB">
        <w:rPr>
          <w:rFonts w:ascii="Arial" w:hAnsi="Arial" w:cs="Arial"/>
          <w:b/>
          <w:bCs/>
          <w:sz w:val="36"/>
          <w:szCs w:val="36"/>
          <w:highlight w:val="yellow"/>
        </w:rPr>
        <w:t>NORTHERN LIGHTS DENTAL CARE</w:t>
      </w:r>
      <w:bookmarkStart w:id="0" w:name="_GoBack"/>
      <w:bookmarkEnd w:id="0"/>
    </w:p>
    <w:p w:rsidR="0054489F" w:rsidRPr="007C67AB" w:rsidRDefault="0054489F" w:rsidP="0054489F">
      <w:pPr>
        <w:autoSpaceDE w:val="0"/>
        <w:autoSpaceDN w:val="0"/>
        <w:adjustRightInd w:val="0"/>
        <w:spacing w:before="120" w:after="120" w:line="240" w:lineRule="auto"/>
        <w:jc w:val="center"/>
        <w:rPr>
          <w:rFonts w:ascii="Arial" w:hAnsi="Arial" w:cs="Arial"/>
          <w:b/>
          <w:bCs/>
          <w:sz w:val="36"/>
          <w:szCs w:val="36"/>
        </w:rPr>
      </w:pPr>
      <w:r w:rsidRPr="007C67AB">
        <w:rPr>
          <w:rFonts w:ascii="Arial" w:hAnsi="Arial" w:cs="Arial"/>
          <w:b/>
          <w:bCs/>
          <w:sz w:val="36"/>
          <w:szCs w:val="36"/>
        </w:rPr>
        <w:t xml:space="preserve"> Notice of Privacy Practices</w:t>
      </w:r>
    </w:p>
    <w:p w:rsidR="0054489F" w:rsidRPr="007C67AB" w:rsidRDefault="0054489F" w:rsidP="004D4D8D">
      <w:pPr>
        <w:pStyle w:val="NoSpacing"/>
      </w:pP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THIS NOTICE DESCRIBES HOW MEDICAL INFORMATION ABOUT YOU MAY BE USED AND DISCLOSED AND HOW YOU CAN GET ACCESS TO THIS INFORMATION. PLEASE REVIEW IT CAREFULLY.</w:t>
      </w:r>
    </w:p>
    <w:p w:rsidR="007C67AB" w:rsidRPr="004D4D8D" w:rsidRDefault="0054489F" w:rsidP="004D4D8D">
      <w:pPr>
        <w:pStyle w:val="NoSpacing"/>
        <w:rPr>
          <w:rFonts w:ascii="Arial" w:hAnsi="Arial" w:cs="Arial"/>
          <w:sz w:val="16"/>
          <w:szCs w:val="16"/>
        </w:rPr>
      </w:pPr>
      <w:r w:rsidRPr="004D4D8D">
        <w:rPr>
          <w:rFonts w:ascii="Arial" w:hAnsi="Arial" w:cs="Arial"/>
          <w:sz w:val="16"/>
          <w:szCs w:val="16"/>
        </w:rPr>
        <w:t>I. Dental Practice Covered by this Notice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This Notice describes the privacy practices of Northern Lights Dental Care ("Dental Practice"). "We" and "our" means the Dental Practice. "You" and "your" means our patient.</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II. How to Contact Us/Our Privacy Official</w:t>
      </w:r>
    </w:p>
    <w:p w:rsidR="0054489F" w:rsidRPr="004D4D8D" w:rsidRDefault="0054489F" w:rsidP="004D4D8D">
      <w:pPr>
        <w:pStyle w:val="NoSpacing"/>
        <w:rPr>
          <w:rFonts w:ascii="Arial" w:hAnsi="Arial" w:cs="Arial"/>
          <w:sz w:val="16"/>
          <w:szCs w:val="16"/>
          <w:highlight w:val="yellow"/>
        </w:rPr>
      </w:pPr>
      <w:r w:rsidRPr="004D4D8D">
        <w:rPr>
          <w:rFonts w:ascii="Arial" w:hAnsi="Arial" w:cs="Arial"/>
          <w:sz w:val="16"/>
          <w:szCs w:val="16"/>
        </w:rPr>
        <w:t xml:space="preserve">If you have any questions or would like further information about this Notice, you can contact Northern Lights Dental Care's Privacy Official at: Contact: Courtney </w:t>
      </w:r>
      <w:proofErr w:type="spellStart"/>
      <w:r w:rsidRPr="004D4D8D">
        <w:rPr>
          <w:rFonts w:ascii="Arial" w:hAnsi="Arial" w:cs="Arial"/>
          <w:sz w:val="16"/>
          <w:szCs w:val="16"/>
        </w:rPr>
        <w:t>Aluni</w:t>
      </w:r>
      <w:proofErr w:type="spellEnd"/>
      <w:r w:rsidRPr="004D4D8D">
        <w:rPr>
          <w:rFonts w:ascii="Arial" w:hAnsi="Arial" w:cs="Arial"/>
          <w:sz w:val="16"/>
          <w:szCs w:val="16"/>
        </w:rPr>
        <w:t xml:space="preserve"> or Lori </w:t>
      </w:r>
      <w:proofErr w:type="spellStart"/>
      <w:r w:rsidRPr="004D4D8D">
        <w:rPr>
          <w:rFonts w:ascii="Arial" w:hAnsi="Arial" w:cs="Arial"/>
          <w:sz w:val="16"/>
          <w:szCs w:val="16"/>
        </w:rPr>
        <w:t>Judnick</w:t>
      </w:r>
      <w:proofErr w:type="spellEnd"/>
      <w:r w:rsidRPr="004D4D8D">
        <w:rPr>
          <w:rFonts w:ascii="Arial" w:hAnsi="Arial" w:cs="Arial"/>
          <w:sz w:val="16"/>
          <w:szCs w:val="16"/>
        </w:rPr>
        <w:t xml:space="preserve"> - 12 North Broadway, Gilbert, MN 55741, </w:t>
      </w:r>
      <w:proofErr w:type="gramStart"/>
      <w:r w:rsidRPr="004D4D8D">
        <w:rPr>
          <w:rFonts w:ascii="Arial" w:hAnsi="Arial" w:cs="Arial"/>
          <w:sz w:val="16"/>
          <w:szCs w:val="16"/>
        </w:rPr>
        <w:t>218</w:t>
      </w:r>
      <w:proofErr w:type="gramEnd"/>
      <w:r w:rsidRPr="004D4D8D">
        <w:rPr>
          <w:rFonts w:ascii="Arial" w:hAnsi="Arial" w:cs="Arial"/>
          <w:sz w:val="16"/>
          <w:szCs w:val="16"/>
        </w:rPr>
        <w:t>-248-8461.</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III. Our Promise to You and Our Legal Obligations</w:t>
      </w:r>
    </w:p>
    <w:p w:rsidR="004D4D8D" w:rsidRPr="004D4D8D" w:rsidRDefault="0054489F" w:rsidP="004D4D8D">
      <w:pPr>
        <w:pStyle w:val="NoSpacing"/>
        <w:rPr>
          <w:rFonts w:ascii="Arial" w:hAnsi="Arial" w:cs="Arial"/>
          <w:sz w:val="16"/>
          <w:szCs w:val="16"/>
        </w:rPr>
      </w:pPr>
      <w:r w:rsidRPr="004D4D8D">
        <w:rPr>
          <w:rFonts w:ascii="Arial" w:hAnsi="Arial" w:cs="Arial"/>
          <w:sz w:val="16"/>
          <w:szCs w:val="16"/>
        </w:rPr>
        <w:t>The privacy of your health information is important to us. We understand that your health information is personal and we are committed to protecting it. This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We are required by law to:</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w:t>
      </w:r>
      <w:r w:rsidRPr="004D4D8D">
        <w:rPr>
          <w:rFonts w:ascii="Arial" w:hAnsi="Arial" w:cs="Arial"/>
          <w:sz w:val="16"/>
          <w:szCs w:val="16"/>
        </w:rPr>
        <w:tab/>
        <w:t>Maintain the privacy of your protected health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w:t>
      </w:r>
      <w:r w:rsidRPr="004D4D8D">
        <w:rPr>
          <w:rFonts w:ascii="Arial" w:hAnsi="Arial" w:cs="Arial"/>
          <w:sz w:val="16"/>
          <w:szCs w:val="16"/>
        </w:rPr>
        <w:tab/>
        <w:t>Give you this Notice of our legal duties and privacy practices with respect to that information; and</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w:t>
      </w:r>
      <w:r w:rsidRPr="004D4D8D">
        <w:rPr>
          <w:rFonts w:ascii="Arial" w:hAnsi="Arial" w:cs="Arial"/>
          <w:sz w:val="16"/>
          <w:szCs w:val="16"/>
        </w:rPr>
        <w:tab/>
        <w:t>Abide by the terms of our Notice that is currently in effect.</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IV. Last Revision Date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This Notice was last revised on May 1, 2015.</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V. How We May Use or Disclose Your Health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The following examples describe different ways we may use or disclose your health information. These examples are not meant to be exhaustive. We are permitted by law to use and disclose your health information for the following purposes: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A. Common Uses and Disclosures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1. Treatment. We may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2. Payment. We may use and disclose your health information to obtain payment from health plans and insurers for the care that we provide to you.</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3. Health Care Operations.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4. Appointment Reminders. We may use or disclose your health information when contacting you to remind you of a dental appointment. We may contact you by using a postcard, letter, phone call, voice message, text or email.</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5. Treatment Alternatives and Health-Related Benefits and Services. We may use and disclose your health information to tell you about treatment options or alternatives or health-related benefits and services that may be of interest to you.</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6. Disclosure to Family Members and Friends. We may disclose your health information to a family member or friend who is involved with your care or payment for your care if you do not object or, if you are not present, we believe it is in your best interest to do so.</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7. Disclosure to Business Associates. We may disclose your protected health information to our third-party service providers (called, "business associates") that perform functions on our behalf or provide us with services if the information is necessary for such functions or services. For example, we may use a business associate to assist us in maintaining our practice management software. All of our business associates are obligated, under contract with us, to protect the privacy of your information and are not allowed to use or disclose any information other than as specified in our contract.</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B. Less Common Uses and Disclosures</w:t>
      </w:r>
      <w:r w:rsidRPr="004D4D8D">
        <w:rPr>
          <w:rFonts w:ascii="Arial" w:hAnsi="Arial" w:cs="Arial"/>
          <w:sz w:val="16"/>
          <w:szCs w:val="16"/>
        </w:rPr>
        <w:tab/>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1. Disclosures Required by Law. 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2. Public Health Activities. We may disclose patient health information for public health activities and purposes, which include: preventing or controlling disease, injury or 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 xml:space="preserve">3. Victims of Abuse, Neglect or Domestic Violence. We may disclose health information to the appropriate government authority about a patient whom we believe is a victim of abuse, neglect or domestic violence. </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4. Health Oversight Activities. We may disclose patient health information to a health oversight agency for activities necessary for the government to provide appropriate oversight of the health care system, certain government benefit programs, and compliance with certain civil rights laws.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5. Lawsuits and Legal Actions. We may disclose patient health information in response to (</w:t>
      </w:r>
      <w:proofErr w:type="spellStart"/>
      <w:r w:rsidRPr="004D4D8D">
        <w:rPr>
          <w:rFonts w:ascii="Arial" w:hAnsi="Arial" w:cs="Arial"/>
          <w:sz w:val="16"/>
          <w:szCs w:val="16"/>
        </w:rPr>
        <w:t>i</w:t>
      </w:r>
      <w:proofErr w:type="spellEnd"/>
      <w:r w:rsidRPr="004D4D8D">
        <w:rPr>
          <w:rFonts w:ascii="Arial" w:hAnsi="Arial" w:cs="Arial"/>
          <w:sz w:val="16"/>
          <w:szCs w:val="16"/>
        </w:rPr>
        <w:t>) a court or administrative order or (ii) a subpoena, discovery request, or other lawful process that is not ordered by a court if efforts have been made to notify the patient or to obtain an order protecting the information requested.</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6. Law Enforcement Purposes. We may disclose your health information to a law enforcement official for a law enforcement purposes, such as to identify or locate a suspect, material witness or missing person or to alert law enforcement of a crime.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7. Coroners, Medical Examiners and Funeral Directors. We may disclose your health information to a coroner, medical examiner or funeral director to allow them to carry out their duties.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8. Organ, Eye and Tissue Donation. We may use or disclose your health information to organ procurement organizations or others that obtain, bank or transplant cadaveric organs, eyes or tissue for donation and transplant.</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9. Research Purposes. We may use or disclose your information for research purposes pursuant to patient authorization waiver approval by an Institutional Review Board or Privacy Board.</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 xml:space="preserve">10. Serious Threat to Health or Safety. We may use or disclose your health information if we believe it is necessary to do so to prevent or lessen a serious threat to anyone's health or safety. </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 xml:space="preserve">11. Specialized Government Functions. We may disclose your health information to the military (domestic or foreign) about its members or veterans, for national security and protective services for the President or other heads of state, to the government for security clearance reviews, and to a jail or prison about its inmates. </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12. Workers' Compensation. We may disclose your health information to comply with workers' compensation laws or similar programs that provide benefits for work-related injuries or illness.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 xml:space="preserve">VI. </w:t>
      </w:r>
      <w:proofErr w:type="gramStart"/>
      <w:r w:rsidRPr="004D4D8D">
        <w:rPr>
          <w:rFonts w:ascii="Arial" w:hAnsi="Arial" w:cs="Arial"/>
          <w:sz w:val="16"/>
          <w:szCs w:val="16"/>
        </w:rPr>
        <w:t>Your</w:t>
      </w:r>
      <w:proofErr w:type="gramEnd"/>
      <w:r w:rsidRPr="004D4D8D">
        <w:rPr>
          <w:rFonts w:ascii="Arial" w:hAnsi="Arial" w:cs="Arial"/>
          <w:sz w:val="16"/>
          <w:szCs w:val="16"/>
        </w:rPr>
        <w:t xml:space="preserve"> Written Authorization for Any Other Use or Disclosure of Your Health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 xml:space="preserve">Uses and disclosures of your protected health information that involve the release of psychotherapy notes (if any), marketing, sale of your protected health information, or other uses or disclosures not described in this notice will be made only with your written authorization, unless otherwise permitted or required by law. You may revoke this authorization at any time, in writing, except to the extent that this office has taken an action in reliance on the </w:t>
      </w:r>
      <w:r w:rsidRPr="004D4D8D">
        <w:rPr>
          <w:rFonts w:ascii="Arial" w:hAnsi="Arial" w:cs="Arial"/>
          <w:sz w:val="16"/>
          <w:szCs w:val="16"/>
        </w:rPr>
        <w:lastRenderedPageBreak/>
        <w:t>use of disclosure indicated in the authorization. If a use or disclosure of protected health information described above in this notice is prohibited or materially limited by other laws that apply to use, we intend to meet the requirements of the more stringent law.</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VII. Your Rights with Respect to Your Health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have the following rights with respect to certain health information that we have about you (information in a Designated Record Set as defined by HIPAA). To exercise any of these rights, you must submit a written request to our Privacy Official listed on the first page of this Notice.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A. Right to Access and Review</w:t>
      </w:r>
      <w:r w:rsidRPr="004D4D8D">
        <w:rPr>
          <w:rFonts w:ascii="Arial" w:hAnsi="Arial" w:cs="Arial"/>
          <w:sz w:val="16"/>
          <w:szCs w:val="16"/>
        </w:rPr>
        <w:tab/>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may request to access and review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B. Right to Amend</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C. Right to Restrict Use and Disclosure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 If you pay out of your pocket in full for a service you receive from us and you request that we not submit the claim for this service to your health insurer or health plan for reimbursement, we must honor that request.</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D. Right to Confidential Communications, Alternative Means and Locations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may request to receive communications of health information by alternative means or at an alternative location. We will accommodate a request if it is reasonable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services will be handled.</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E. Right to an Accounting of Disclosures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have a right to receive an accounting of disclosures of your health information for the six (6) years prior to the date that the accounting is requested except for disclosures to carry out treatment, payment, health care operations (and certain other exceptions as provided by HIPAA). The first accounting we provide in any 12-month period will be without charge to you. We may charge a reasonable fee to cover the cost for each subsequent request for an accounting within the same 12-month period. We will notify you in advance of this fee and you may choose to modify or withdraw your request at that time.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F. Right to a Paper Copy of this Notice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have the right to a paper copy of this Notice. You may ask us to give you a paper copy of the Notice at any time (even if you have agreed to receive the Notice electronically). To obtain a paper copy, ask the Privacy Official.</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G. Right to Receive Notification of a Security Breach</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We are required by law to notify you if the privacy or security of your health information has been breached. The notification will occur by first class mail within sixty (60) days of the event. A breach occurs when there has been an unauthorized use or disclosure under HIPAA that compromises the privacy or security of your health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The breach notification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breaches.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VIII. Special Protections for HIV, Alcohol and Substance Abuse, Mental Health and Genetic Information</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Certain federal and state laws may require special privacy protections that restrict the use and disclosure of certain health information, including HIV-related information, alcohol and substance abuse information, mental health information, and genetic information. For example, a health plan is not permitted to use or disclose genetic information for underwriting purposes. Some parts of this HIPAA Notice of Privacy Practices may not apply to these types of information. If your treatment involves this information, you may contact our office for more information about these protections.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IX. Our Right to Change Our Privacy Practices and This Notice</w:t>
      </w:r>
    </w:p>
    <w:p w:rsidR="0054489F" w:rsidRPr="004D4D8D" w:rsidRDefault="0054489F" w:rsidP="004D4D8D">
      <w:pPr>
        <w:pStyle w:val="NoSpacing"/>
        <w:rPr>
          <w:rFonts w:ascii="Arial" w:hAnsi="Arial" w:cs="Arial"/>
          <w:sz w:val="16"/>
          <w:szCs w:val="16"/>
          <w:highlight w:val="yellow"/>
        </w:rPr>
      </w:pPr>
      <w:r w:rsidRPr="004D4D8D">
        <w:rPr>
          <w:rFonts w:ascii="Arial" w:hAnsi="Arial" w:cs="Arial"/>
          <w:sz w:val="16"/>
          <w:szCs w:val="16"/>
        </w:rPr>
        <w:t xml:space="preserve">We reserve the right to change the terms of this Notice at any time.  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 will post the revised Notice on our website (if applicable) and in our office and will provide a copy of it to you on request. The effective date of this Notice is </w:t>
      </w:r>
      <w:r w:rsidRPr="004D4D8D">
        <w:rPr>
          <w:rFonts w:ascii="Arial" w:hAnsi="Arial" w:cs="Arial"/>
          <w:sz w:val="16"/>
          <w:szCs w:val="16"/>
          <w:highlight w:val="yellow"/>
        </w:rPr>
        <w:t>May 1, 2015.</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X. How to Make Privacy Complaints</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If you have any complaints about your privacy rights or how your health information has been used or disclosed, you may file a complaint with us by contacting our Privacy Official listed on the first page of this Notice.</w:t>
      </w:r>
    </w:p>
    <w:p w:rsidR="0054489F" w:rsidRPr="004D4D8D" w:rsidRDefault="0054489F" w:rsidP="004D4D8D">
      <w:pPr>
        <w:pStyle w:val="NoSpacing"/>
        <w:rPr>
          <w:rFonts w:ascii="Arial" w:hAnsi="Arial" w:cs="Arial"/>
          <w:sz w:val="16"/>
          <w:szCs w:val="16"/>
        </w:rPr>
      </w:pPr>
      <w:r w:rsidRPr="004D4D8D">
        <w:rPr>
          <w:rFonts w:ascii="Arial" w:hAnsi="Arial" w:cs="Arial"/>
          <w:sz w:val="16"/>
          <w:szCs w:val="16"/>
        </w:rPr>
        <w:t>You may also file a written complaint with the Secretary of the U.S. Department of Health and Human Services, Office for Civil Rights. We will not retaliate against you in any way if you choose to file a complaint.</w:t>
      </w:r>
    </w:p>
    <w:p w:rsidR="009C52BE" w:rsidRPr="004D4D8D" w:rsidRDefault="009C52BE" w:rsidP="004D4D8D">
      <w:pPr>
        <w:pStyle w:val="NoSpacing"/>
        <w:rPr>
          <w:rFonts w:ascii="Arial" w:hAnsi="Arial" w:cs="Arial"/>
          <w:sz w:val="16"/>
          <w:szCs w:val="16"/>
        </w:rPr>
      </w:pPr>
    </w:p>
    <w:sectPr w:rsidR="009C52BE" w:rsidRPr="004D4D8D" w:rsidSect="004D4D8D">
      <w:pgSz w:w="12240" w:h="15840"/>
      <w:pgMar w:top="245" w:right="720" w:bottom="245"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9F"/>
    <w:rsid w:val="004D4D8D"/>
    <w:rsid w:val="0054489F"/>
    <w:rsid w:val="007C67AB"/>
    <w:rsid w:val="009C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BAC92-E99F-466A-8A65-41ACB47F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9F"/>
    <w:rPr>
      <w:rFonts w:ascii="Segoe UI" w:hAnsi="Segoe UI" w:cs="Segoe UI"/>
      <w:sz w:val="18"/>
      <w:szCs w:val="18"/>
    </w:rPr>
  </w:style>
  <w:style w:type="paragraph" w:styleId="ListParagraph">
    <w:name w:val="List Paragraph"/>
    <w:basedOn w:val="Normal"/>
    <w:uiPriority w:val="34"/>
    <w:qFormat/>
    <w:rsid w:val="007C67AB"/>
    <w:pPr>
      <w:ind w:left="720"/>
      <w:contextualSpacing/>
    </w:pPr>
  </w:style>
  <w:style w:type="paragraph" w:styleId="NoSpacing">
    <w:name w:val="No Spacing"/>
    <w:uiPriority w:val="1"/>
    <w:qFormat/>
    <w:rsid w:val="004D4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2015-05-08T17:10:00Z</cp:lastPrinted>
  <dcterms:created xsi:type="dcterms:W3CDTF">2015-05-08T13:47:00Z</dcterms:created>
  <dcterms:modified xsi:type="dcterms:W3CDTF">2015-05-08T17:11:00Z</dcterms:modified>
</cp:coreProperties>
</file>